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52D6C" w14:textId="44768F1B" w:rsidR="00A45BAF" w:rsidRPr="00776A77" w:rsidRDefault="00A96F53" w:rsidP="001007DF">
      <w:pPr>
        <w:pStyle w:val="IntenseQuote"/>
        <w:spacing w:line="276" w:lineRule="auto"/>
        <w:rPr>
          <w:rFonts w:cstheme="minorHAnsi"/>
          <w:b/>
          <w:bCs/>
          <w:i w:val="0"/>
          <w:iCs w:val="0"/>
          <w:color w:val="002060"/>
        </w:rPr>
      </w:pPr>
      <w:r>
        <w:rPr>
          <w:rFonts w:cstheme="minorHAnsi"/>
          <w:b/>
          <w:bCs/>
          <w:i w:val="0"/>
          <w:iCs w:val="0"/>
          <w:color w:val="002060"/>
        </w:rPr>
        <w:t xml:space="preserve"> </w:t>
      </w:r>
      <w:r w:rsidR="00661115" w:rsidRPr="00776A77">
        <w:rPr>
          <w:rFonts w:cstheme="minorHAnsi"/>
          <w:b/>
          <w:bCs/>
          <w:i w:val="0"/>
          <w:iCs w:val="0"/>
          <w:color w:val="002060"/>
        </w:rPr>
        <w:t>S</w:t>
      </w:r>
      <w:r w:rsidR="00B116F7">
        <w:rPr>
          <w:rFonts w:cstheme="minorHAnsi"/>
          <w:b/>
          <w:bCs/>
          <w:i w:val="0"/>
          <w:iCs w:val="0"/>
          <w:color w:val="002060"/>
        </w:rPr>
        <w:t>ECTION</w:t>
      </w:r>
      <w:r w:rsidR="00661115" w:rsidRPr="00776A77">
        <w:rPr>
          <w:rFonts w:cstheme="minorHAnsi"/>
          <w:b/>
          <w:bCs/>
          <w:i w:val="0"/>
          <w:iCs w:val="0"/>
          <w:color w:val="002060"/>
        </w:rPr>
        <w:t xml:space="preserve"> </w:t>
      </w:r>
      <w:r w:rsidR="00AD59A3" w:rsidRPr="00776A77">
        <w:rPr>
          <w:rFonts w:cstheme="minorHAnsi"/>
          <w:b/>
          <w:bCs/>
          <w:i w:val="0"/>
          <w:iCs w:val="0"/>
          <w:color w:val="002060"/>
        </w:rPr>
        <w:t xml:space="preserve">3. </w:t>
      </w:r>
      <w:r w:rsidR="00776A77" w:rsidRPr="00B116F7">
        <w:rPr>
          <w:rFonts w:cstheme="minorHAnsi"/>
          <w:b/>
          <w:bCs/>
          <w:i w:val="0"/>
          <w:iCs w:val="0"/>
          <w:caps/>
          <w:color w:val="002060"/>
        </w:rPr>
        <w:t>What Dewormer Should I Use and How Should I Use It Successfully</w:t>
      </w:r>
    </w:p>
    <w:p w14:paraId="1297F8E3" w14:textId="69625A4C" w:rsidR="00A45BAF" w:rsidRPr="00363884" w:rsidRDefault="00A45BAF" w:rsidP="001007DF">
      <w:pPr>
        <w:spacing w:line="276" w:lineRule="auto"/>
        <w:rPr>
          <w:rFonts w:cstheme="minorHAnsi"/>
        </w:rPr>
      </w:pPr>
    </w:p>
    <w:p w14:paraId="6F436932" w14:textId="6D06822D" w:rsidR="009071A9" w:rsidRPr="00363884" w:rsidRDefault="00A45BAF" w:rsidP="00643BE9">
      <w:pPr>
        <w:spacing w:after="160" w:line="276" w:lineRule="auto"/>
        <w:ind w:firstLine="360"/>
        <w:rPr>
          <w:rFonts w:cstheme="minorHAnsi"/>
        </w:rPr>
      </w:pPr>
      <w:r w:rsidRPr="00363884">
        <w:rPr>
          <w:rFonts w:cstheme="minorHAnsi"/>
        </w:rPr>
        <w:t xml:space="preserve">The best dewormer for your flock depends on </w:t>
      </w:r>
      <w:r w:rsidR="00234759" w:rsidRPr="00363884">
        <w:rPr>
          <w:rFonts w:cstheme="minorHAnsi"/>
        </w:rPr>
        <w:t xml:space="preserve">the parasite </w:t>
      </w:r>
      <w:r w:rsidR="00E8281D" w:rsidRPr="00363884">
        <w:rPr>
          <w:rFonts w:cstheme="minorHAnsi"/>
        </w:rPr>
        <w:t>burden</w:t>
      </w:r>
      <w:r w:rsidR="00234759" w:rsidRPr="00363884">
        <w:rPr>
          <w:rFonts w:cstheme="minorHAnsi"/>
        </w:rPr>
        <w:t xml:space="preserve">, the </w:t>
      </w:r>
      <w:r w:rsidR="004A35D7" w:rsidRPr="00363884">
        <w:rPr>
          <w:rFonts w:cstheme="minorHAnsi"/>
        </w:rPr>
        <w:t>species</w:t>
      </w:r>
      <w:r w:rsidR="00234759" w:rsidRPr="00363884">
        <w:rPr>
          <w:rFonts w:cstheme="minorHAnsi"/>
        </w:rPr>
        <w:t xml:space="preserve"> of parasite</w:t>
      </w:r>
      <w:r w:rsidR="000423B1" w:rsidRPr="00363884">
        <w:rPr>
          <w:rFonts w:cstheme="minorHAnsi"/>
        </w:rPr>
        <w:t>s</w:t>
      </w:r>
      <w:r w:rsidR="00234759" w:rsidRPr="00363884">
        <w:rPr>
          <w:rFonts w:cstheme="minorHAnsi"/>
        </w:rPr>
        <w:t>, the stage of production (ewe</w:t>
      </w:r>
      <w:r w:rsidR="00E8281D" w:rsidRPr="00363884">
        <w:rPr>
          <w:rFonts w:cstheme="minorHAnsi"/>
        </w:rPr>
        <w:t xml:space="preserve"> vs </w:t>
      </w:r>
      <w:r w:rsidR="00234759" w:rsidRPr="00363884">
        <w:rPr>
          <w:rFonts w:cstheme="minorHAnsi"/>
        </w:rPr>
        <w:t>lamb</w:t>
      </w:r>
      <w:r w:rsidR="00E8281D" w:rsidRPr="00363884">
        <w:rPr>
          <w:rFonts w:cstheme="minorHAnsi"/>
        </w:rPr>
        <w:t xml:space="preserve"> vs.</w:t>
      </w:r>
      <w:r w:rsidR="000423B1" w:rsidRPr="00363884">
        <w:rPr>
          <w:rFonts w:cstheme="minorHAnsi"/>
        </w:rPr>
        <w:t xml:space="preserve"> </w:t>
      </w:r>
      <w:r w:rsidR="00234759" w:rsidRPr="00363884">
        <w:rPr>
          <w:rFonts w:cstheme="minorHAnsi"/>
        </w:rPr>
        <w:t xml:space="preserve">ram) and the </w:t>
      </w:r>
      <w:r w:rsidR="00E8281D" w:rsidRPr="00363884">
        <w:rPr>
          <w:rFonts w:cstheme="minorHAnsi"/>
        </w:rPr>
        <w:t xml:space="preserve">possible </w:t>
      </w:r>
      <w:r w:rsidR="00234759" w:rsidRPr="00363884">
        <w:rPr>
          <w:rFonts w:cstheme="minorHAnsi"/>
        </w:rPr>
        <w:t>resistance of the</w:t>
      </w:r>
      <w:r w:rsidR="00E8281D" w:rsidRPr="00363884">
        <w:rPr>
          <w:rFonts w:cstheme="minorHAnsi"/>
        </w:rPr>
        <w:t xml:space="preserve"> </w:t>
      </w:r>
      <w:r w:rsidR="000423B1" w:rsidRPr="00363884">
        <w:rPr>
          <w:rFonts w:cstheme="minorHAnsi"/>
        </w:rPr>
        <w:t>parasites.</w:t>
      </w:r>
      <w:r w:rsidR="00643BE9">
        <w:rPr>
          <w:rFonts w:cstheme="minorHAnsi"/>
        </w:rPr>
        <w:t xml:space="preserve"> </w:t>
      </w:r>
      <w:r w:rsidRPr="00363884">
        <w:rPr>
          <w:rFonts w:cstheme="minorHAnsi"/>
        </w:rPr>
        <w:t xml:space="preserve">The following is </w:t>
      </w:r>
      <w:r w:rsidR="00B116F7">
        <w:rPr>
          <w:rFonts w:cstheme="minorHAnsi"/>
        </w:rPr>
        <w:t>for informational purposes only;</w:t>
      </w:r>
      <w:r w:rsidRPr="00363884">
        <w:rPr>
          <w:rFonts w:cstheme="minorHAnsi"/>
        </w:rPr>
        <w:t xml:space="preserve"> </w:t>
      </w:r>
      <w:r w:rsidR="00E10CB1" w:rsidRPr="00363884">
        <w:rPr>
          <w:rFonts w:cstheme="minorHAnsi"/>
        </w:rPr>
        <w:t xml:space="preserve">it is important that you </w:t>
      </w:r>
      <w:r w:rsidRPr="00363884">
        <w:rPr>
          <w:rFonts w:cstheme="minorHAnsi"/>
        </w:rPr>
        <w:t>consult your veterinarian for information specific to your flock and needs.</w:t>
      </w:r>
    </w:p>
    <w:p w14:paraId="11F59736" w14:textId="0ACE1B91" w:rsidR="005E3ACD" w:rsidRPr="00A619AB" w:rsidRDefault="007E224C" w:rsidP="001007DF">
      <w:pPr>
        <w:spacing w:after="160" w:line="276" w:lineRule="auto"/>
        <w:rPr>
          <w:rFonts w:cstheme="minorHAnsi"/>
          <w:b/>
        </w:rPr>
      </w:pPr>
      <w:r w:rsidRPr="00A619AB">
        <w:rPr>
          <w:rFonts w:cstheme="minorHAnsi"/>
          <w:b/>
          <w:color w:val="0070C0"/>
        </w:rPr>
        <w:t>Figure 1</w:t>
      </w:r>
      <w:r w:rsidR="00A45BAF" w:rsidRPr="00A619AB">
        <w:rPr>
          <w:rFonts w:cstheme="minorHAnsi"/>
          <w:b/>
          <w:noProof/>
        </w:rPr>
        <mc:AlternateContent>
          <mc:Choice Requires="wps">
            <w:drawing>
              <wp:anchor distT="0" distB="0" distL="114300" distR="114300" simplePos="0" relativeHeight="251655680" behindDoc="0" locked="0" layoutInCell="1" allowOverlap="1" wp14:anchorId="5F66B779" wp14:editId="1FB19159">
                <wp:simplePos x="0" y="0"/>
                <wp:positionH relativeFrom="column">
                  <wp:posOffset>-197778</wp:posOffset>
                </wp:positionH>
                <wp:positionV relativeFrom="paragraph">
                  <wp:posOffset>94829</wp:posOffset>
                </wp:positionV>
                <wp:extent cx="5815174" cy="20548"/>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815174" cy="20548"/>
                        </a:xfrm>
                        <a:prstGeom prst="line">
                          <a:avLst/>
                        </a:prstGeom>
                        <a:ln>
                          <a:no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E66D1E" id="Straight Connector 18" o:spid="_x0000_s1026" style="position:absolute;flip:y;z-index:251655680;visibility:visible;mso-wrap-style:square;mso-wrap-distance-left:9pt;mso-wrap-distance-top:0;mso-wrap-distance-right:9pt;mso-wrap-distance-bottom:0;mso-position-horizontal:absolute;mso-position-horizontal-relative:text;mso-position-vertical:absolute;mso-position-vertical-relative:text" from="-15.55pt,7.45pt" to="442.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" stroked="f" strokeweight="1pt">
                <v:stroke joinstyle="miter"/>
              </v:line>
            </w:pict>
          </mc:Fallback>
        </mc:AlternateContent>
      </w:r>
      <w:r w:rsidR="00FE5480">
        <w:rPr>
          <w:rFonts w:cstheme="minorHAnsi"/>
          <w:b/>
          <w:color w:val="0070C0"/>
        </w:rPr>
        <w:t xml:space="preserve"> L</w:t>
      </w:r>
      <w:r w:rsidR="00A96F53">
        <w:rPr>
          <w:rFonts w:cstheme="minorHAnsi"/>
          <w:b/>
          <w:color w:val="0070C0"/>
        </w:rPr>
        <w:t>egend</w:t>
      </w:r>
      <w:r w:rsidR="00FE5480">
        <w:rPr>
          <w:rFonts w:cstheme="minorHAnsi"/>
          <w:b/>
          <w:color w:val="0070C0"/>
        </w:rPr>
        <w:t>: Administering a dewormer with a syringe</w:t>
      </w:r>
    </w:p>
    <w:p w14:paraId="6AF0C137" w14:textId="4DB38F5D" w:rsidR="00214F4D" w:rsidRPr="00A64F01" w:rsidRDefault="005E3ACD" w:rsidP="00643BE9">
      <w:pPr>
        <w:pStyle w:val="IntenseQuote"/>
        <w:rPr>
          <w:b/>
          <w:i w:val="0"/>
          <w:color w:val="44546A" w:themeColor="text2"/>
        </w:rPr>
      </w:pPr>
      <w:r w:rsidRPr="00A64F01">
        <w:rPr>
          <w:b/>
          <w:i w:val="0"/>
          <w:color w:val="44546A" w:themeColor="text2"/>
        </w:rPr>
        <w:t>Not all dewormers are the same</w:t>
      </w:r>
    </w:p>
    <w:p w14:paraId="4CE15000" w14:textId="41BB3775" w:rsidR="006320C2" w:rsidRPr="00363884" w:rsidRDefault="00214F4D" w:rsidP="00643BE9">
      <w:pPr>
        <w:spacing w:after="160" w:line="276" w:lineRule="auto"/>
        <w:ind w:firstLine="360"/>
        <w:rPr>
          <w:rFonts w:cstheme="minorHAnsi"/>
        </w:rPr>
      </w:pPr>
      <w:r w:rsidRPr="00363884">
        <w:rPr>
          <w:rFonts w:cstheme="minorHAnsi"/>
        </w:rPr>
        <w:t xml:space="preserve">Dewormers </w:t>
      </w:r>
      <w:r w:rsidR="00941682" w:rsidRPr="00363884">
        <w:rPr>
          <w:rFonts w:cstheme="minorHAnsi"/>
        </w:rPr>
        <w:t xml:space="preserve">are </w:t>
      </w:r>
      <w:r w:rsidR="005645F0" w:rsidRPr="00363884">
        <w:rPr>
          <w:rFonts w:cstheme="minorHAnsi"/>
        </w:rPr>
        <w:t>classified</w:t>
      </w:r>
      <w:r w:rsidR="00234759" w:rsidRPr="00363884">
        <w:rPr>
          <w:rFonts w:cstheme="minorHAnsi"/>
        </w:rPr>
        <w:t xml:space="preserve"> into different </w:t>
      </w:r>
      <w:r w:rsidR="005645F0" w:rsidRPr="00363884">
        <w:rPr>
          <w:rFonts w:cstheme="minorHAnsi"/>
        </w:rPr>
        <w:t>groups</w:t>
      </w:r>
      <w:r w:rsidR="00941682" w:rsidRPr="00363884">
        <w:rPr>
          <w:rFonts w:cstheme="minorHAnsi"/>
        </w:rPr>
        <w:t xml:space="preserve"> based on </w:t>
      </w:r>
      <w:r w:rsidR="00234759" w:rsidRPr="00363884">
        <w:rPr>
          <w:rFonts w:cstheme="minorHAnsi"/>
        </w:rPr>
        <w:t>the type of molecule. Each class kills or expel</w:t>
      </w:r>
      <w:r w:rsidR="00E10CB1" w:rsidRPr="00363884">
        <w:rPr>
          <w:rFonts w:cstheme="minorHAnsi"/>
        </w:rPr>
        <w:t>s</w:t>
      </w:r>
      <w:r w:rsidR="00234759" w:rsidRPr="00363884">
        <w:rPr>
          <w:rFonts w:cstheme="minorHAnsi"/>
        </w:rPr>
        <w:t xml:space="preserve"> worm</w:t>
      </w:r>
      <w:r w:rsidR="00E8281D" w:rsidRPr="00363884">
        <w:rPr>
          <w:rFonts w:cstheme="minorHAnsi"/>
        </w:rPr>
        <w:t>s</w:t>
      </w:r>
      <w:r w:rsidR="00234759" w:rsidRPr="00363884">
        <w:rPr>
          <w:rFonts w:cstheme="minorHAnsi"/>
        </w:rPr>
        <w:t xml:space="preserve"> in a different way. For </w:t>
      </w:r>
      <w:r w:rsidR="00E8281D" w:rsidRPr="00363884">
        <w:rPr>
          <w:rFonts w:cstheme="minorHAnsi"/>
        </w:rPr>
        <w:t>example,</w:t>
      </w:r>
      <w:r w:rsidR="009E06F0" w:rsidRPr="00363884">
        <w:rPr>
          <w:rFonts w:cstheme="minorHAnsi"/>
        </w:rPr>
        <w:t xml:space="preserve"> Safe</w:t>
      </w:r>
      <w:r w:rsidR="00FE5480">
        <w:rPr>
          <w:rFonts w:cstheme="minorHAnsi"/>
        </w:rPr>
        <w:t>-G</w:t>
      </w:r>
      <w:r w:rsidR="00234759" w:rsidRPr="00363884">
        <w:rPr>
          <w:rFonts w:cstheme="minorHAnsi"/>
        </w:rPr>
        <w:t>uard</w:t>
      </w:r>
      <w:r w:rsidR="001A4F6E" w:rsidRPr="00363884">
        <w:rPr>
          <w:rFonts w:cstheme="minorHAnsi"/>
          <w:vertAlign w:val="superscript"/>
        </w:rPr>
        <w:t>®</w:t>
      </w:r>
      <w:r w:rsidR="00234759" w:rsidRPr="00363884">
        <w:rPr>
          <w:rFonts w:cstheme="minorHAnsi"/>
        </w:rPr>
        <w:t xml:space="preserve"> (</w:t>
      </w:r>
      <w:r w:rsidR="00C21B8B" w:rsidRPr="00363884">
        <w:rPr>
          <w:rFonts w:cstheme="minorHAnsi"/>
        </w:rPr>
        <w:t>f</w:t>
      </w:r>
      <w:r w:rsidR="00234759" w:rsidRPr="00363884">
        <w:rPr>
          <w:rFonts w:cstheme="minorHAnsi"/>
        </w:rPr>
        <w:t>enbendazole) and Valbazen</w:t>
      </w:r>
      <w:r w:rsidR="001A4F6E" w:rsidRPr="00363884">
        <w:rPr>
          <w:rFonts w:cstheme="minorHAnsi"/>
          <w:vertAlign w:val="superscript"/>
        </w:rPr>
        <w:t>®</w:t>
      </w:r>
      <w:r w:rsidR="00234759" w:rsidRPr="00363884">
        <w:rPr>
          <w:rFonts w:cstheme="minorHAnsi"/>
        </w:rPr>
        <w:t xml:space="preserve"> (</w:t>
      </w:r>
      <w:r w:rsidR="00C21B8B" w:rsidRPr="00363884">
        <w:rPr>
          <w:rFonts w:cstheme="minorHAnsi"/>
        </w:rPr>
        <w:t>a</w:t>
      </w:r>
      <w:r w:rsidR="00234759" w:rsidRPr="00363884">
        <w:rPr>
          <w:rFonts w:cstheme="minorHAnsi"/>
        </w:rPr>
        <w:t xml:space="preserve">lbendazole) are in the benzimidazole class. </w:t>
      </w:r>
      <w:r w:rsidR="006320C2" w:rsidRPr="00363884">
        <w:rPr>
          <w:rFonts w:cstheme="minorHAnsi"/>
        </w:rPr>
        <w:t xml:space="preserve">They </w:t>
      </w:r>
      <w:r w:rsidR="00E8281D" w:rsidRPr="00363884">
        <w:rPr>
          <w:rFonts w:cstheme="minorHAnsi"/>
        </w:rPr>
        <w:t>kill</w:t>
      </w:r>
      <w:r w:rsidR="006320C2" w:rsidRPr="00363884">
        <w:rPr>
          <w:rFonts w:cstheme="minorHAnsi"/>
        </w:rPr>
        <w:t xml:space="preserve"> parasites by disrupting the </w:t>
      </w:r>
      <w:r w:rsidR="000423B1" w:rsidRPr="00363884">
        <w:rPr>
          <w:rFonts w:cstheme="minorHAnsi"/>
        </w:rPr>
        <w:t xml:space="preserve">digestive system of the </w:t>
      </w:r>
      <w:r w:rsidR="006320C2" w:rsidRPr="00363884">
        <w:rPr>
          <w:rFonts w:cstheme="minorHAnsi"/>
        </w:rPr>
        <w:t>worm. Ivomec</w:t>
      </w:r>
      <w:r w:rsidR="00E8281D" w:rsidRPr="00363884">
        <w:rPr>
          <w:rFonts w:cstheme="minorHAnsi"/>
          <w:vertAlign w:val="superscript"/>
        </w:rPr>
        <w:t>®</w:t>
      </w:r>
      <w:r w:rsidR="006320C2" w:rsidRPr="00363884">
        <w:rPr>
          <w:rFonts w:cstheme="minorHAnsi"/>
        </w:rPr>
        <w:t xml:space="preserve"> (</w:t>
      </w:r>
      <w:r w:rsidR="009071A9" w:rsidRPr="00363884">
        <w:rPr>
          <w:rFonts w:cstheme="minorHAnsi"/>
        </w:rPr>
        <w:t>i</w:t>
      </w:r>
      <w:r w:rsidR="006320C2" w:rsidRPr="00363884">
        <w:rPr>
          <w:rFonts w:cstheme="minorHAnsi"/>
        </w:rPr>
        <w:t>vermectin) and Cydectin</w:t>
      </w:r>
      <w:r w:rsidR="00E8281D" w:rsidRPr="00363884">
        <w:rPr>
          <w:rFonts w:cstheme="minorHAnsi"/>
          <w:vertAlign w:val="superscript"/>
        </w:rPr>
        <w:t>®</w:t>
      </w:r>
      <w:r w:rsidR="006320C2" w:rsidRPr="00363884">
        <w:rPr>
          <w:rFonts w:cstheme="minorHAnsi"/>
        </w:rPr>
        <w:t xml:space="preserve"> (</w:t>
      </w:r>
      <w:r w:rsidR="009071A9" w:rsidRPr="00363884">
        <w:rPr>
          <w:rFonts w:cstheme="minorHAnsi"/>
        </w:rPr>
        <w:t>m</w:t>
      </w:r>
      <w:r w:rsidR="006320C2" w:rsidRPr="00363884">
        <w:rPr>
          <w:rFonts w:cstheme="minorHAnsi"/>
        </w:rPr>
        <w:t>oxidectin) are in the macrocyclic lactone class. They act by paralyzing the worms</w:t>
      </w:r>
      <w:r w:rsidR="000423B1" w:rsidRPr="00363884">
        <w:rPr>
          <w:rFonts w:cstheme="minorHAnsi"/>
        </w:rPr>
        <w:t>.</w:t>
      </w:r>
    </w:p>
    <w:p w14:paraId="02FF3BAE" w14:textId="464B6210" w:rsidR="00214F4D" w:rsidRPr="00363884" w:rsidRDefault="00915456" w:rsidP="0005047E">
      <w:pPr>
        <w:spacing w:after="160" w:line="276" w:lineRule="auto"/>
        <w:ind w:firstLine="360"/>
        <w:rPr>
          <w:rFonts w:cstheme="minorHAnsi"/>
        </w:rPr>
      </w:pPr>
      <w:r w:rsidRPr="00363884">
        <w:rPr>
          <w:rFonts w:cstheme="minorHAnsi"/>
        </w:rPr>
        <w:t>W</w:t>
      </w:r>
      <w:r w:rsidR="00214F4D" w:rsidRPr="00363884">
        <w:rPr>
          <w:rFonts w:cstheme="minorHAnsi"/>
        </w:rPr>
        <w:t xml:space="preserve">hen parasites become resistant to one drug within a </w:t>
      </w:r>
      <w:r w:rsidR="005645F0" w:rsidRPr="00363884">
        <w:rPr>
          <w:rFonts w:cstheme="minorHAnsi"/>
        </w:rPr>
        <w:t>class,</w:t>
      </w:r>
      <w:r w:rsidR="00214F4D" w:rsidRPr="00363884">
        <w:rPr>
          <w:rFonts w:cstheme="minorHAnsi"/>
        </w:rPr>
        <w:t xml:space="preserve"> they are often resistant to all drugs in </w:t>
      </w:r>
      <w:r w:rsidR="000423B1" w:rsidRPr="00363884">
        <w:rPr>
          <w:rFonts w:cstheme="minorHAnsi"/>
        </w:rPr>
        <w:t xml:space="preserve">the same </w:t>
      </w:r>
      <w:r w:rsidR="00214F4D" w:rsidRPr="00363884">
        <w:rPr>
          <w:rFonts w:cstheme="minorHAnsi"/>
        </w:rPr>
        <w:t xml:space="preserve">class. This is important when considering using a combination of drugs, </w:t>
      </w:r>
      <w:r w:rsidRPr="00363884">
        <w:rPr>
          <w:rFonts w:cstheme="minorHAnsi"/>
        </w:rPr>
        <w:t xml:space="preserve">as the </w:t>
      </w:r>
      <w:r w:rsidR="00214F4D" w:rsidRPr="00363884">
        <w:rPr>
          <w:rFonts w:cstheme="minorHAnsi"/>
        </w:rPr>
        <w:t>combination should include dewormers from different classes.</w:t>
      </w:r>
    </w:p>
    <w:p w14:paraId="0BCA4CCB" w14:textId="77777777" w:rsidR="00214F4D" w:rsidRPr="00363884" w:rsidRDefault="00214F4D" w:rsidP="001007DF">
      <w:pPr>
        <w:spacing w:after="160" w:line="276" w:lineRule="auto"/>
        <w:rPr>
          <w:rFonts w:cstheme="minorHAnsi"/>
          <w:b/>
        </w:rPr>
      </w:pPr>
    </w:p>
    <w:p w14:paraId="2AC92101" w14:textId="6C011778" w:rsidR="00561738" w:rsidRPr="001007DF" w:rsidRDefault="004A1228" w:rsidP="001007DF">
      <w:pPr>
        <w:pStyle w:val="IntenseQuote"/>
        <w:spacing w:line="276" w:lineRule="auto"/>
        <w:rPr>
          <w:rFonts w:cstheme="minorHAnsi"/>
          <w:b/>
          <w:i w:val="0"/>
          <w:color w:val="002060"/>
        </w:rPr>
      </w:pPr>
      <w:r w:rsidRPr="001007DF">
        <w:rPr>
          <w:rFonts w:cstheme="minorHAnsi"/>
          <w:b/>
          <w:i w:val="0"/>
          <w:color w:val="002060"/>
        </w:rPr>
        <w:t>These are the d</w:t>
      </w:r>
      <w:r w:rsidR="00603197" w:rsidRPr="001007DF">
        <w:rPr>
          <w:rFonts w:cstheme="minorHAnsi"/>
          <w:b/>
          <w:i w:val="0"/>
          <w:color w:val="002060"/>
        </w:rPr>
        <w:t>ewormers commonly used in Canada</w:t>
      </w:r>
      <w:r w:rsidRPr="001007DF">
        <w:rPr>
          <w:rFonts w:cstheme="minorHAnsi"/>
          <w:b/>
          <w:i w:val="0"/>
          <w:color w:val="002060"/>
        </w:rPr>
        <w:t>, together with dosage and withdrawal time</w:t>
      </w:r>
    </w:p>
    <w:p w14:paraId="0761E94E" w14:textId="77777777" w:rsidR="00DD7FFC" w:rsidRPr="00363884" w:rsidRDefault="00DD7FFC" w:rsidP="001007DF">
      <w:pPr>
        <w:spacing w:after="160" w:line="276" w:lineRule="auto"/>
        <w:rPr>
          <w:rFonts w:cstheme="minorHAnsi"/>
        </w:rPr>
      </w:pPr>
    </w:p>
    <w:p w14:paraId="7CF3C623" w14:textId="36AD29FC" w:rsidR="005645F0" w:rsidRPr="00A619AB" w:rsidRDefault="00776A77" w:rsidP="001007DF">
      <w:pPr>
        <w:spacing w:after="160" w:line="276" w:lineRule="auto"/>
        <w:rPr>
          <w:rFonts w:cstheme="minorHAnsi"/>
          <w:b/>
          <w:color w:val="0070C0"/>
        </w:rPr>
      </w:pPr>
      <w:r w:rsidRPr="00A619AB">
        <w:rPr>
          <w:rFonts w:cstheme="minorHAnsi"/>
          <w:b/>
          <w:color w:val="0070C0"/>
        </w:rPr>
        <w:t>Figure 2</w:t>
      </w:r>
      <w:r w:rsidR="009E06F0" w:rsidRPr="00A619AB">
        <w:rPr>
          <w:rFonts w:cstheme="minorHAnsi"/>
          <w:b/>
          <w:color w:val="0070C0"/>
        </w:rPr>
        <w:t xml:space="preserve">. </w:t>
      </w:r>
      <w:r w:rsidR="00D63110">
        <w:rPr>
          <w:rFonts w:cstheme="minorHAnsi"/>
          <w:b/>
          <w:color w:val="0070C0"/>
        </w:rPr>
        <w:t xml:space="preserve">Legend: </w:t>
      </w:r>
      <w:r w:rsidR="009E06F0" w:rsidRPr="00A619AB">
        <w:rPr>
          <w:rFonts w:cstheme="minorHAnsi"/>
          <w:b/>
          <w:color w:val="0070C0"/>
        </w:rPr>
        <w:t>Summary of dewormers commonly used in Canada</w:t>
      </w:r>
    </w:p>
    <w:p w14:paraId="4BEDB137" w14:textId="77777777" w:rsidR="00B971A6" w:rsidRPr="00363884" w:rsidRDefault="00B971A6" w:rsidP="001007DF">
      <w:pPr>
        <w:spacing w:after="160" w:line="276" w:lineRule="auto"/>
        <w:rPr>
          <w:rFonts w:cstheme="minorHAnsi"/>
        </w:rPr>
      </w:pPr>
    </w:p>
    <w:p w14:paraId="2FB55B1F" w14:textId="076D9E86" w:rsidR="00776A77" w:rsidRPr="00A619AB" w:rsidRDefault="00776A77" w:rsidP="00776A77">
      <w:pPr>
        <w:spacing w:after="160" w:line="276" w:lineRule="auto"/>
        <w:rPr>
          <w:rFonts w:cstheme="minorHAnsi"/>
          <w:b/>
        </w:rPr>
      </w:pPr>
      <w:r w:rsidRPr="00A619AB">
        <w:rPr>
          <w:rFonts w:cstheme="minorHAnsi"/>
          <w:b/>
          <w:color w:val="0070C0"/>
        </w:rPr>
        <w:t>Figure 3</w:t>
      </w:r>
      <w:r w:rsidR="00B971A6" w:rsidRPr="00A619AB">
        <w:rPr>
          <w:rFonts w:cstheme="minorHAnsi"/>
          <w:b/>
          <w:color w:val="0070C0"/>
        </w:rPr>
        <w:t xml:space="preserve">. </w:t>
      </w:r>
      <w:r w:rsidR="00D63110">
        <w:rPr>
          <w:rFonts w:cstheme="minorHAnsi"/>
          <w:b/>
          <w:color w:val="0070C0"/>
        </w:rPr>
        <w:t xml:space="preserve">Legend: </w:t>
      </w:r>
      <w:r w:rsidR="00B971A6" w:rsidRPr="00A619AB">
        <w:rPr>
          <w:rFonts w:cstheme="minorHAnsi"/>
          <w:b/>
          <w:color w:val="0070C0"/>
        </w:rPr>
        <w:t>Dose and withdrawal time of dewormers commonly used in Canada</w:t>
      </w:r>
      <w:r w:rsidRPr="00A619AB">
        <w:rPr>
          <w:rFonts w:cstheme="minorHAnsi"/>
          <w:b/>
        </w:rPr>
        <w:br w:type="page"/>
      </w:r>
    </w:p>
    <w:p w14:paraId="03D3C2C9" w14:textId="482E287F" w:rsidR="00776A77" w:rsidRPr="00776A77" w:rsidRDefault="00A619AB" w:rsidP="00643BE9">
      <w:pPr>
        <w:pStyle w:val="IntenseQuote"/>
        <w:pBdr>
          <w:top w:val="single" w:sz="4" w:space="9" w:color="4472C4" w:themeColor="accent1"/>
        </w:pBdr>
        <w:spacing w:line="276" w:lineRule="auto"/>
        <w:rPr>
          <w:rStyle w:val="SubtleEmphasis"/>
          <w:rFonts w:cstheme="minorHAnsi"/>
          <w:b/>
          <w:i/>
          <w:color w:val="002060"/>
        </w:rPr>
      </w:pPr>
      <w:r>
        <w:rPr>
          <w:rStyle w:val="SubtleEmphasis"/>
          <w:rFonts w:cstheme="minorHAnsi"/>
          <w:b/>
          <w:color w:val="002060"/>
        </w:rPr>
        <w:lastRenderedPageBreak/>
        <w:t>S</w:t>
      </w:r>
      <w:r w:rsidR="00776A77" w:rsidRPr="00776A77">
        <w:rPr>
          <w:rStyle w:val="SubtleEmphasis"/>
          <w:rFonts w:cstheme="minorHAnsi"/>
          <w:b/>
          <w:color w:val="002060"/>
        </w:rPr>
        <w:t>uccessful deworming and what to check if treatment fails</w:t>
      </w:r>
    </w:p>
    <w:p w14:paraId="6DE44DC4" w14:textId="77777777" w:rsidR="00776A77" w:rsidRPr="002F0AA2" w:rsidRDefault="00776A77" w:rsidP="00776A77">
      <w:pPr>
        <w:pStyle w:val="NoSpacing"/>
        <w:spacing w:line="276" w:lineRule="auto"/>
        <w:rPr>
          <w:rStyle w:val="SubtleEmphasis"/>
          <w:rFonts w:cstheme="minorHAnsi"/>
          <w:i w:val="0"/>
          <w:color w:val="0D0D0D" w:themeColor="text1" w:themeTint="F2"/>
          <w:sz w:val="24"/>
          <w:szCs w:val="24"/>
        </w:rPr>
      </w:pPr>
    </w:p>
    <w:p w14:paraId="6A88539C" w14:textId="77777777" w:rsidR="00776A77" w:rsidRPr="002F0AA2" w:rsidRDefault="00776A77" w:rsidP="00776A77">
      <w:pPr>
        <w:pStyle w:val="IntenseQuote"/>
        <w:spacing w:line="276" w:lineRule="auto"/>
        <w:rPr>
          <w:rStyle w:val="SubtleEmphasis"/>
          <w:rFonts w:cstheme="majorHAnsi"/>
          <w:b/>
          <w:i/>
          <w:color w:val="002060"/>
        </w:rPr>
      </w:pPr>
      <w:r w:rsidRPr="00956311">
        <w:rPr>
          <w:rStyle w:val="SubtleEmphasis"/>
          <w:rFonts w:cstheme="majorHAnsi"/>
          <w:b/>
          <w:color w:val="002060"/>
        </w:rPr>
        <w:t>Choose the correct dewormer</w:t>
      </w:r>
    </w:p>
    <w:p w14:paraId="0AFC67CF" w14:textId="2AE6DE15" w:rsidR="00776A77" w:rsidRPr="002F0AA2" w:rsidRDefault="00776A77" w:rsidP="00643BE9">
      <w:pPr>
        <w:pStyle w:val="NoSpacing"/>
        <w:spacing w:after="160" w:line="276" w:lineRule="auto"/>
        <w:ind w:firstLine="360"/>
        <w:rPr>
          <w:rStyle w:val="SubtleEmphasis"/>
          <w:rFonts w:cstheme="minorHAnsi"/>
          <w:i w:val="0"/>
          <w:color w:val="0D0D0D" w:themeColor="text1" w:themeTint="F2"/>
          <w:sz w:val="24"/>
          <w:szCs w:val="24"/>
        </w:rPr>
      </w:pPr>
      <w:r w:rsidRPr="00956311">
        <w:rPr>
          <w:rStyle w:val="SubtleEmphasis"/>
          <w:rFonts w:cstheme="minorHAnsi"/>
          <w:i w:val="0"/>
          <w:color w:val="0D0D0D" w:themeColor="text1" w:themeTint="F2"/>
          <w:sz w:val="24"/>
          <w:szCs w:val="24"/>
        </w:rPr>
        <w:t xml:space="preserve">Different dewormers work better against some worms than others. For example, Flukiver is useful for the treatment of animals with a high burden of </w:t>
      </w:r>
      <w:r w:rsidRPr="00956311">
        <w:rPr>
          <w:rStyle w:val="SubtleEmphasis"/>
          <w:rFonts w:cstheme="minorHAnsi"/>
          <w:color w:val="0D0D0D" w:themeColor="text1" w:themeTint="F2"/>
          <w:sz w:val="24"/>
          <w:szCs w:val="24"/>
        </w:rPr>
        <w:t>Haemonchus contortus</w:t>
      </w:r>
      <w:r w:rsidRPr="00956311">
        <w:rPr>
          <w:rStyle w:val="SubtleEmphasis"/>
          <w:rFonts w:cstheme="minorHAnsi"/>
          <w:i w:val="0"/>
          <w:color w:val="0D0D0D" w:themeColor="text1" w:themeTint="F2"/>
          <w:sz w:val="24"/>
          <w:szCs w:val="24"/>
        </w:rPr>
        <w:t xml:space="preserve"> (the barber’s pole worm). However, it is not effective against the worms that cause parasitic gastroenteritis such as </w:t>
      </w:r>
      <w:r w:rsidRPr="00956311">
        <w:rPr>
          <w:rStyle w:val="SubtleEmphasis"/>
          <w:rFonts w:cstheme="minorHAnsi"/>
          <w:color w:val="0D0D0D" w:themeColor="text1" w:themeTint="F2"/>
          <w:sz w:val="24"/>
          <w:szCs w:val="24"/>
        </w:rPr>
        <w:t>Teladorsagia circumcincta</w:t>
      </w:r>
      <w:r w:rsidRPr="00956311">
        <w:rPr>
          <w:rStyle w:val="SubtleEmphasis"/>
          <w:rFonts w:cstheme="minorHAnsi"/>
          <w:i w:val="0"/>
          <w:color w:val="0D0D0D" w:themeColor="text1" w:themeTint="F2"/>
          <w:sz w:val="24"/>
          <w:szCs w:val="24"/>
        </w:rPr>
        <w:t xml:space="preserve"> (the brown stomach worm). </w:t>
      </w:r>
    </w:p>
    <w:p w14:paraId="10272567" w14:textId="75E28B17" w:rsidR="00776A77" w:rsidRPr="00956311" w:rsidRDefault="00776A77" w:rsidP="00776A77">
      <w:pPr>
        <w:pStyle w:val="NoSpacing"/>
        <w:spacing w:after="160" w:line="276" w:lineRule="auto"/>
        <w:rPr>
          <w:rStyle w:val="SubtleEmphasis"/>
          <w:rFonts w:cstheme="minorHAnsi"/>
          <w:i w:val="0"/>
          <w:color w:val="0D0D0D" w:themeColor="text1" w:themeTint="F2"/>
          <w:sz w:val="24"/>
          <w:szCs w:val="24"/>
        </w:rPr>
      </w:pPr>
      <w:r w:rsidRPr="00956311">
        <w:rPr>
          <w:rStyle w:val="SubtleEmphasis"/>
          <w:rFonts w:cstheme="minorHAnsi"/>
          <w:i w:val="0"/>
          <w:color w:val="0D0D0D" w:themeColor="text1" w:themeTint="F2"/>
          <w:sz w:val="24"/>
          <w:szCs w:val="24"/>
        </w:rPr>
        <w:t>Pour-on dewormers are not v</w:t>
      </w:r>
      <w:r w:rsidR="00A619AB">
        <w:rPr>
          <w:rStyle w:val="SubtleEmphasis"/>
          <w:rFonts w:cstheme="minorHAnsi"/>
          <w:i w:val="0"/>
          <w:color w:val="0D0D0D" w:themeColor="text1" w:themeTint="F2"/>
          <w:sz w:val="24"/>
          <w:szCs w:val="24"/>
        </w:rPr>
        <w:t>ery effective in sheep</w:t>
      </w:r>
      <w:r w:rsidRPr="00956311">
        <w:rPr>
          <w:rStyle w:val="SubtleEmphasis"/>
          <w:rFonts w:cstheme="minorHAnsi"/>
          <w:i w:val="0"/>
          <w:color w:val="0D0D0D" w:themeColor="text1" w:themeTint="F2"/>
          <w:sz w:val="24"/>
          <w:szCs w:val="24"/>
        </w:rPr>
        <w:t xml:space="preserve">. Do not use injectable products as drenches. </w:t>
      </w:r>
    </w:p>
    <w:p w14:paraId="514CCC31" w14:textId="561F8E22" w:rsidR="00776A77" w:rsidRPr="00956311" w:rsidRDefault="00776A77" w:rsidP="00776A77">
      <w:pPr>
        <w:pStyle w:val="NoSpacing"/>
        <w:spacing w:after="160" w:line="276" w:lineRule="auto"/>
        <w:rPr>
          <w:rStyle w:val="SubtleEmphasis"/>
          <w:rFonts w:cstheme="minorHAnsi"/>
          <w:i w:val="0"/>
          <w:color w:val="0D0D0D" w:themeColor="text1" w:themeTint="F2"/>
          <w:sz w:val="24"/>
          <w:szCs w:val="24"/>
        </w:rPr>
      </w:pPr>
      <w:r w:rsidRPr="00956311">
        <w:rPr>
          <w:rStyle w:val="SubtleEmphasis"/>
          <w:rFonts w:cstheme="minorHAnsi"/>
          <w:i w:val="0"/>
          <w:color w:val="0D0D0D" w:themeColor="text1" w:themeTint="F2"/>
          <w:sz w:val="24"/>
          <w:szCs w:val="24"/>
        </w:rPr>
        <w:t xml:space="preserve">Be sure to consult with your veterinarian to select a dewormer that best addresses the situation on your farm. </w:t>
      </w:r>
    </w:p>
    <w:p w14:paraId="0A424AA5" w14:textId="77777777" w:rsidR="00776A77" w:rsidRPr="002F0AA2" w:rsidRDefault="00776A77" w:rsidP="00776A77">
      <w:pPr>
        <w:pStyle w:val="IntenseQuote"/>
        <w:spacing w:line="276" w:lineRule="auto"/>
        <w:rPr>
          <w:rStyle w:val="SubtleEmphasis"/>
          <w:rFonts w:cstheme="majorHAnsi"/>
          <w:b/>
          <w:i/>
          <w:color w:val="002060"/>
        </w:rPr>
      </w:pPr>
      <w:r w:rsidRPr="00956311">
        <w:rPr>
          <w:rStyle w:val="SubtleEmphasis"/>
          <w:rFonts w:cstheme="majorHAnsi"/>
          <w:b/>
          <w:color w:val="002060"/>
        </w:rPr>
        <w:t>Follow all label dose recommendations and/or your veterinarian instructions</w:t>
      </w:r>
    </w:p>
    <w:p w14:paraId="2C36636D" w14:textId="1B58F5C9" w:rsidR="00776A77" w:rsidRPr="00A619AB" w:rsidRDefault="0081395C" w:rsidP="00776A77">
      <w:pPr>
        <w:pStyle w:val="NoSpacing"/>
        <w:spacing w:after="160" w:line="276" w:lineRule="auto"/>
        <w:rPr>
          <w:rStyle w:val="SubtleEmphasis"/>
          <w:rFonts w:cstheme="minorHAnsi"/>
          <w:b/>
          <w:i w:val="0"/>
          <w:color w:val="0070C0"/>
          <w:sz w:val="24"/>
          <w:szCs w:val="24"/>
        </w:rPr>
      </w:pPr>
      <w:r w:rsidRPr="00A619AB">
        <w:rPr>
          <w:rStyle w:val="SubtleEmphasis"/>
          <w:rFonts w:cstheme="minorHAnsi"/>
          <w:b/>
          <w:i w:val="0"/>
          <w:color w:val="0070C0"/>
          <w:sz w:val="24"/>
          <w:szCs w:val="24"/>
        </w:rPr>
        <w:t>Figure 4</w:t>
      </w:r>
      <w:r w:rsidR="00D63110">
        <w:rPr>
          <w:rStyle w:val="SubtleEmphasis"/>
          <w:rFonts w:cstheme="minorHAnsi"/>
          <w:b/>
          <w:i w:val="0"/>
          <w:color w:val="0070C0"/>
          <w:sz w:val="24"/>
          <w:szCs w:val="24"/>
        </w:rPr>
        <w:t xml:space="preserve"> Legend: Use a scale to dose according to the weight</w:t>
      </w:r>
    </w:p>
    <w:p w14:paraId="3D910B03" w14:textId="79555F8F" w:rsidR="00776A77" w:rsidRPr="00956311" w:rsidRDefault="00776A77" w:rsidP="00643BE9">
      <w:pPr>
        <w:pStyle w:val="NoSpacing"/>
        <w:spacing w:after="160" w:line="276" w:lineRule="auto"/>
        <w:ind w:firstLine="450"/>
        <w:rPr>
          <w:rStyle w:val="SubtleEmphasis"/>
          <w:rFonts w:cstheme="minorHAnsi"/>
          <w:i w:val="0"/>
          <w:color w:val="0D0D0D" w:themeColor="text1" w:themeTint="F2"/>
          <w:sz w:val="24"/>
          <w:szCs w:val="24"/>
        </w:rPr>
      </w:pPr>
      <w:r w:rsidRPr="00956311">
        <w:rPr>
          <w:rStyle w:val="SubtleEmphasis"/>
          <w:rFonts w:cstheme="minorHAnsi"/>
          <w:i w:val="0"/>
          <w:color w:val="0D0D0D" w:themeColor="text1" w:themeTint="F2"/>
          <w:sz w:val="24"/>
          <w:szCs w:val="24"/>
        </w:rPr>
        <w:t>It is important to follow the instructions printed on the label of the dewormer where dosage is calculated by the weight of the animal.</w:t>
      </w:r>
      <w:r w:rsidR="00643BE9">
        <w:rPr>
          <w:rStyle w:val="SubtleEmphasis"/>
          <w:rFonts w:cstheme="minorHAnsi"/>
          <w:i w:val="0"/>
          <w:color w:val="0D0D0D" w:themeColor="text1" w:themeTint="F2"/>
          <w:sz w:val="24"/>
          <w:szCs w:val="24"/>
        </w:rPr>
        <w:t xml:space="preserve"> </w:t>
      </w:r>
      <w:r w:rsidRPr="00956311">
        <w:rPr>
          <w:rStyle w:val="SubtleEmphasis"/>
          <w:rFonts w:cstheme="minorHAnsi"/>
          <w:i w:val="0"/>
          <w:color w:val="0D0D0D" w:themeColor="text1" w:themeTint="F2"/>
          <w:sz w:val="24"/>
          <w:szCs w:val="24"/>
        </w:rPr>
        <w:t>It is best to use a calibrated livestock scale to accurately measure the weight of individual animals and dose accordingly. Using a dose based on estimated weight of the average ewe and adding a little more for the heavier animal and a little less for the lighter ewe can often lead to under-dosing of some animals. If a scale is not available, estimating the weight of the heaviest ewe and using this dose for the other ewes will prevent under-dosing. This is safe for most dewormers, but you should consult your veterinarian on the best strategies for accurate dosing for the drug you are choosing to use and in your particular situation.</w:t>
      </w:r>
    </w:p>
    <w:p w14:paraId="006057B2" w14:textId="77777777" w:rsidR="00776A77" w:rsidRPr="00956311" w:rsidRDefault="00776A77" w:rsidP="0005047E">
      <w:pPr>
        <w:pStyle w:val="NoSpacing"/>
        <w:spacing w:after="160" w:line="276" w:lineRule="auto"/>
        <w:ind w:firstLine="360"/>
        <w:rPr>
          <w:rStyle w:val="SubtleEmphasis"/>
          <w:rFonts w:cstheme="minorHAnsi"/>
          <w:i w:val="0"/>
          <w:color w:val="0D0D0D" w:themeColor="text1" w:themeTint="F2"/>
          <w:sz w:val="24"/>
          <w:szCs w:val="24"/>
        </w:rPr>
      </w:pPr>
      <w:r w:rsidRPr="00956311">
        <w:rPr>
          <w:rStyle w:val="SubtleEmphasis"/>
          <w:rFonts w:cstheme="minorHAnsi"/>
          <w:i w:val="0"/>
          <w:color w:val="0D0D0D" w:themeColor="text1" w:themeTint="F2"/>
          <w:sz w:val="24"/>
          <w:szCs w:val="24"/>
        </w:rPr>
        <w:t>If at any time a few drops fall out of the sheep’s mouth be sure to give a little more dewormer so that you are not under-dosing.</w:t>
      </w:r>
    </w:p>
    <w:p w14:paraId="0B1106D5" w14:textId="77777777" w:rsidR="00776A77" w:rsidRPr="002F0AA2" w:rsidRDefault="00776A77" w:rsidP="00776A77">
      <w:pPr>
        <w:pStyle w:val="IntenseQuote"/>
        <w:spacing w:line="276" w:lineRule="auto"/>
        <w:rPr>
          <w:rStyle w:val="SubtleEmphasis"/>
          <w:rFonts w:cstheme="majorHAnsi"/>
          <w:b/>
          <w:i/>
          <w:color w:val="002060"/>
        </w:rPr>
      </w:pPr>
      <w:r w:rsidRPr="00956311">
        <w:rPr>
          <w:rStyle w:val="SubtleEmphasis"/>
          <w:rFonts w:cstheme="majorHAnsi"/>
          <w:b/>
          <w:color w:val="002060"/>
        </w:rPr>
        <w:t>Use correct equipment</w:t>
      </w:r>
    </w:p>
    <w:p w14:paraId="273FD194" w14:textId="25A9E09E" w:rsidR="00776A77" w:rsidRPr="00A619AB" w:rsidRDefault="0081395C" w:rsidP="00776A77">
      <w:pPr>
        <w:pStyle w:val="NoSpacing"/>
        <w:spacing w:after="160" w:line="276" w:lineRule="auto"/>
        <w:rPr>
          <w:rStyle w:val="SubtleEmphasis"/>
          <w:rFonts w:cstheme="minorHAnsi"/>
          <w:b/>
          <w:i w:val="0"/>
          <w:color w:val="0070C0"/>
          <w:sz w:val="24"/>
          <w:szCs w:val="24"/>
        </w:rPr>
      </w:pPr>
      <w:r w:rsidRPr="00A619AB">
        <w:rPr>
          <w:rStyle w:val="SubtleEmphasis"/>
          <w:rFonts w:cstheme="minorHAnsi"/>
          <w:b/>
          <w:i w:val="0"/>
          <w:color w:val="0070C0"/>
          <w:sz w:val="24"/>
          <w:szCs w:val="24"/>
        </w:rPr>
        <w:lastRenderedPageBreak/>
        <w:t>Figure 5</w:t>
      </w:r>
      <w:r w:rsidR="00D63110">
        <w:rPr>
          <w:rStyle w:val="SubtleEmphasis"/>
          <w:rFonts w:cstheme="minorHAnsi"/>
          <w:b/>
          <w:i w:val="0"/>
          <w:color w:val="0070C0"/>
          <w:sz w:val="24"/>
          <w:szCs w:val="24"/>
        </w:rPr>
        <w:t xml:space="preserve"> Legend: Use the correct syringe to deliver the drench </w:t>
      </w:r>
    </w:p>
    <w:p w14:paraId="5657E575" w14:textId="45D68921" w:rsidR="00776A77" w:rsidRPr="00956311" w:rsidRDefault="00776A77" w:rsidP="00643BE9">
      <w:pPr>
        <w:pStyle w:val="NoSpacing"/>
        <w:spacing w:after="160" w:line="276" w:lineRule="auto"/>
        <w:ind w:firstLine="540"/>
        <w:rPr>
          <w:rStyle w:val="SubtleEmphasis"/>
          <w:rFonts w:cstheme="minorHAnsi"/>
          <w:i w:val="0"/>
          <w:color w:val="0D0D0D" w:themeColor="text1" w:themeTint="F2"/>
          <w:sz w:val="24"/>
          <w:szCs w:val="24"/>
        </w:rPr>
      </w:pPr>
      <w:r w:rsidRPr="00956311">
        <w:rPr>
          <w:rStyle w:val="SubtleEmphasis"/>
          <w:rFonts w:cstheme="minorHAnsi"/>
          <w:i w:val="0"/>
          <w:color w:val="0D0D0D" w:themeColor="text1" w:themeTint="F2"/>
          <w:sz w:val="24"/>
          <w:szCs w:val="24"/>
        </w:rPr>
        <w:t>When deworming your animals with a drench, be sure to use the correct equipment. A purpose-built drenching syringe or drench gun is the best and most accurate tool to use for delivering a drench. Drenching syringes/guns are made to slide over the back of the sheep’s tongue and deliver the dewormer near the back of the animal’s throat. Always check the syringe/gun is delivering the right amount before you</w:t>
      </w:r>
      <w:r w:rsidR="00D63110">
        <w:rPr>
          <w:rStyle w:val="SubtleEmphasis"/>
          <w:rFonts w:cstheme="minorHAnsi"/>
          <w:i w:val="0"/>
          <w:color w:val="0D0D0D" w:themeColor="text1" w:themeTint="F2"/>
          <w:sz w:val="24"/>
          <w:szCs w:val="24"/>
        </w:rPr>
        <w:t xml:space="preserve"> </w:t>
      </w:r>
      <w:r w:rsidRPr="00956311">
        <w:rPr>
          <w:rStyle w:val="SubtleEmphasis"/>
          <w:rFonts w:cstheme="minorHAnsi"/>
          <w:i w:val="0"/>
          <w:color w:val="0D0D0D" w:themeColor="text1" w:themeTint="F2"/>
          <w:sz w:val="24"/>
          <w:szCs w:val="24"/>
        </w:rPr>
        <w:t>drench. Syringes used for subcutaneous or intramuscular injections are not designed for drenching and</w:t>
      </w:r>
      <w:r w:rsidR="00643BE9">
        <w:rPr>
          <w:rStyle w:val="SubtleEmphasis"/>
          <w:rFonts w:cstheme="minorHAnsi"/>
          <w:i w:val="0"/>
          <w:color w:val="0D0D0D" w:themeColor="text1" w:themeTint="F2"/>
          <w:sz w:val="24"/>
          <w:szCs w:val="24"/>
        </w:rPr>
        <w:t xml:space="preserve"> can lead to inaccurate dosing.</w:t>
      </w:r>
    </w:p>
    <w:p w14:paraId="050AAE22" w14:textId="77777777" w:rsidR="00776A77" w:rsidRPr="00956311" w:rsidRDefault="00776A77" w:rsidP="00776A77">
      <w:pPr>
        <w:pStyle w:val="NoSpacing"/>
        <w:spacing w:after="160" w:line="276" w:lineRule="auto"/>
        <w:rPr>
          <w:rStyle w:val="SubtleEmphasis"/>
          <w:rFonts w:cstheme="minorHAnsi"/>
          <w:i w:val="0"/>
          <w:color w:val="0D0D0D" w:themeColor="text1" w:themeTint="F2"/>
          <w:sz w:val="24"/>
          <w:szCs w:val="24"/>
        </w:rPr>
      </w:pPr>
    </w:p>
    <w:p w14:paraId="05C70A73" w14:textId="77777777" w:rsidR="00776A77" w:rsidRPr="002F0AA2" w:rsidRDefault="00776A77" w:rsidP="00776A77">
      <w:pPr>
        <w:pStyle w:val="IntenseQuote"/>
        <w:spacing w:line="276" w:lineRule="auto"/>
        <w:rPr>
          <w:rStyle w:val="SubtleEmphasis"/>
          <w:rFonts w:cstheme="majorHAnsi"/>
          <w:b/>
          <w:i/>
          <w:color w:val="002060"/>
        </w:rPr>
      </w:pPr>
      <w:r w:rsidRPr="00956311">
        <w:rPr>
          <w:rStyle w:val="SubtleEmphasis"/>
          <w:rFonts w:cstheme="majorHAnsi"/>
          <w:b/>
          <w:color w:val="002060"/>
        </w:rPr>
        <w:t>Be sure to follow the label storage instructions</w:t>
      </w:r>
    </w:p>
    <w:p w14:paraId="3FE884D1" w14:textId="1C4857AC" w:rsidR="00776A77" w:rsidRPr="00A619AB" w:rsidRDefault="0081395C" w:rsidP="00776A77">
      <w:pPr>
        <w:pStyle w:val="NoSpacing"/>
        <w:spacing w:after="160" w:line="276" w:lineRule="auto"/>
        <w:rPr>
          <w:rStyle w:val="SubtleEmphasis"/>
          <w:rFonts w:cstheme="minorHAnsi"/>
          <w:b/>
          <w:i w:val="0"/>
          <w:color w:val="0070C0"/>
          <w:sz w:val="24"/>
          <w:szCs w:val="24"/>
        </w:rPr>
      </w:pPr>
      <w:r w:rsidRPr="00A619AB">
        <w:rPr>
          <w:rStyle w:val="SubtleEmphasis"/>
          <w:rFonts w:cstheme="minorHAnsi"/>
          <w:b/>
          <w:i w:val="0"/>
          <w:color w:val="0070C0"/>
          <w:sz w:val="24"/>
          <w:szCs w:val="24"/>
        </w:rPr>
        <w:t>Figure 6</w:t>
      </w:r>
      <w:r w:rsidR="00D63110">
        <w:rPr>
          <w:rStyle w:val="SubtleEmphasis"/>
          <w:rFonts w:cstheme="minorHAnsi"/>
          <w:b/>
          <w:i w:val="0"/>
          <w:color w:val="0070C0"/>
          <w:sz w:val="24"/>
          <w:szCs w:val="24"/>
        </w:rPr>
        <w:t xml:space="preserve"> Legend: Make sure the dewormer </w:t>
      </w:r>
      <w:r w:rsidR="00CB2E61">
        <w:rPr>
          <w:rStyle w:val="SubtleEmphasis"/>
          <w:rFonts w:cstheme="minorHAnsi"/>
          <w:b/>
          <w:i w:val="0"/>
          <w:color w:val="0070C0"/>
          <w:sz w:val="24"/>
          <w:szCs w:val="24"/>
        </w:rPr>
        <w:t>is correctly stored and not passed the expiration date</w:t>
      </w:r>
    </w:p>
    <w:p w14:paraId="5981EC0F" w14:textId="52579C5E" w:rsidR="00776A77" w:rsidRPr="00956311" w:rsidRDefault="00776A77" w:rsidP="00643BE9">
      <w:pPr>
        <w:pStyle w:val="NoSpacing"/>
        <w:spacing w:after="160" w:line="276" w:lineRule="auto"/>
        <w:ind w:firstLine="360"/>
        <w:rPr>
          <w:rStyle w:val="SubtleEmphasis"/>
          <w:rFonts w:cstheme="minorHAnsi"/>
          <w:i w:val="0"/>
          <w:color w:val="0D0D0D" w:themeColor="text1" w:themeTint="F2"/>
          <w:sz w:val="24"/>
          <w:szCs w:val="24"/>
        </w:rPr>
      </w:pPr>
      <w:r w:rsidRPr="00956311">
        <w:rPr>
          <w:rStyle w:val="SubtleEmphasis"/>
          <w:rFonts w:cstheme="minorHAnsi"/>
          <w:i w:val="0"/>
          <w:color w:val="0D0D0D" w:themeColor="text1" w:themeTint="F2"/>
          <w:sz w:val="24"/>
          <w:szCs w:val="24"/>
        </w:rPr>
        <w:t>Failure to do so may result in degradation of the drug and decreased deworming effectiveness over time. For example, for best results, Flukiver® must be stored at temperatures below 30°C, should be protected from light exposure and should be discarded after 3 months following opening.</w:t>
      </w:r>
    </w:p>
    <w:p w14:paraId="6849D835" w14:textId="77777777" w:rsidR="00776A77" w:rsidRPr="002F0AA2" w:rsidRDefault="00776A77" w:rsidP="00776A77">
      <w:pPr>
        <w:pStyle w:val="IntenseQuote"/>
        <w:spacing w:line="276" w:lineRule="auto"/>
        <w:rPr>
          <w:rStyle w:val="SubtleEmphasis"/>
          <w:rFonts w:cstheme="majorHAnsi"/>
          <w:b/>
          <w:i/>
          <w:color w:val="002060"/>
        </w:rPr>
      </w:pPr>
      <w:r w:rsidRPr="00956311">
        <w:rPr>
          <w:rStyle w:val="SubtleEmphasis"/>
          <w:rFonts w:cstheme="majorHAnsi"/>
          <w:b/>
          <w:color w:val="002060"/>
        </w:rPr>
        <w:t>Pasture management to prevent reinfection</w:t>
      </w:r>
    </w:p>
    <w:p w14:paraId="73F86482" w14:textId="2B097A7E" w:rsidR="00776A77" w:rsidRPr="00C80375" w:rsidRDefault="00776A77" w:rsidP="00643BE9">
      <w:pPr>
        <w:pStyle w:val="NoSpacing"/>
        <w:spacing w:after="160" w:line="276" w:lineRule="auto"/>
        <w:ind w:firstLine="360"/>
        <w:rPr>
          <w:rStyle w:val="SubtleEmphasis"/>
          <w:rFonts w:cstheme="minorHAnsi"/>
          <w:i w:val="0"/>
          <w:color w:val="FF0000"/>
          <w:sz w:val="24"/>
          <w:szCs w:val="24"/>
        </w:rPr>
      </w:pPr>
      <w:r w:rsidRPr="00956311">
        <w:rPr>
          <w:rStyle w:val="SubtleEmphasis"/>
          <w:rFonts w:cstheme="minorHAnsi"/>
          <w:i w:val="0"/>
          <w:color w:val="0D0D0D" w:themeColor="text1" w:themeTint="F2"/>
          <w:sz w:val="24"/>
          <w:szCs w:val="24"/>
        </w:rPr>
        <w:t xml:space="preserve">Dewormers, provided they are working properly, kill the parasites inside the animal. </w:t>
      </w:r>
      <w:r w:rsidR="00643BE9">
        <w:rPr>
          <w:rStyle w:val="SubtleEmphasis"/>
          <w:rFonts w:cstheme="minorHAnsi"/>
          <w:i w:val="0"/>
          <w:color w:val="0D0D0D" w:themeColor="text1" w:themeTint="F2"/>
          <w:sz w:val="24"/>
          <w:szCs w:val="24"/>
        </w:rPr>
        <w:t xml:space="preserve"> </w:t>
      </w:r>
      <w:r w:rsidRPr="00956311">
        <w:rPr>
          <w:rStyle w:val="SubtleEmphasis"/>
          <w:rFonts w:cstheme="minorHAnsi"/>
          <w:i w:val="0"/>
          <w:color w:val="0D0D0D" w:themeColor="text1" w:themeTint="F2"/>
          <w:sz w:val="24"/>
          <w:szCs w:val="24"/>
        </w:rPr>
        <w:t xml:space="preserve">However, most dewormers are only short acting and do not provide ongoing protection from re-infection. So, if sheep remain on pastures that are heavily contaminated with infective L3 larvae after they have been dewormed, they will continue to ingest larvae, which take just 2-3 weeks to develop into adult worms. </w:t>
      </w:r>
      <w:bookmarkStart w:id="0" w:name="_GoBack"/>
      <w:bookmarkEnd w:id="0"/>
      <w:r w:rsidRPr="00956311">
        <w:rPr>
          <w:rStyle w:val="SubtleEmphasis"/>
          <w:rFonts w:cstheme="minorHAnsi"/>
          <w:i w:val="0"/>
          <w:color w:val="0D0D0D" w:themeColor="text1" w:themeTint="F2"/>
          <w:sz w:val="24"/>
          <w:szCs w:val="24"/>
        </w:rPr>
        <w:t xml:space="preserve">Consequently, if animals continue to be in poor condition or have clinical signs several weeks after dewormer administration it may be due to re-infection. In these circumstances, it is important to move sheep on to less contaminated pastures. </w:t>
      </w:r>
      <w:r w:rsidR="00FE5480" w:rsidRPr="00FE5480">
        <w:rPr>
          <w:rStyle w:val="SubtleEmphasis"/>
          <w:rFonts w:cstheme="minorHAnsi"/>
          <w:color w:val="0D0D0D" w:themeColor="text1" w:themeTint="F2"/>
          <w:sz w:val="24"/>
          <w:szCs w:val="24"/>
          <w:u w:val="single"/>
        </w:rPr>
        <w:t>(</w:t>
      </w:r>
      <w:r w:rsidR="00FE5480" w:rsidRPr="00C80375">
        <w:rPr>
          <w:rStyle w:val="SubtleEmphasis"/>
          <w:rFonts w:cstheme="minorHAnsi"/>
          <w:color w:val="FF0000"/>
          <w:sz w:val="24"/>
          <w:szCs w:val="24"/>
        </w:rPr>
        <w:t>Link to Section 5</w:t>
      </w:r>
      <w:r w:rsidRPr="00C80375">
        <w:rPr>
          <w:rStyle w:val="SubtleEmphasis"/>
          <w:rFonts w:cstheme="minorHAnsi"/>
          <w:i w:val="0"/>
          <w:color w:val="FF0000"/>
          <w:sz w:val="24"/>
          <w:szCs w:val="24"/>
        </w:rPr>
        <w:t>)</w:t>
      </w:r>
    </w:p>
    <w:p w14:paraId="1B34C7B7" w14:textId="77777777" w:rsidR="00776A77" w:rsidRPr="00956311" w:rsidRDefault="00776A77" w:rsidP="00643BE9">
      <w:pPr>
        <w:pStyle w:val="NoSpacing"/>
        <w:spacing w:after="160" w:line="276" w:lineRule="auto"/>
        <w:ind w:firstLine="360"/>
        <w:rPr>
          <w:rStyle w:val="SubtleEmphasis"/>
          <w:rFonts w:cstheme="minorHAnsi"/>
          <w:i w:val="0"/>
          <w:color w:val="0D0D0D" w:themeColor="text1" w:themeTint="F2"/>
          <w:sz w:val="24"/>
          <w:szCs w:val="24"/>
        </w:rPr>
      </w:pPr>
      <w:r w:rsidRPr="00956311">
        <w:rPr>
          <w:rStyle w:val="SubtleEmphasis"/>
          <w:rFonts w:cstheme="minorHAnsi"/>
          <w:i w:val="0"/>
          <w:color w:val="0D0D0D" w:themeColor="text1" w:themeTint="F2"/>
          <w:sz w:val="24"/>
          <w:szCs w:val="24"/>
        </w:rPr>
        <w:t xml:space="preserve">Anthelminthic resistance occurs when gastrointestinal roundworms undergo genetic changes that allow them to survive exposure to dewormers. This is now a major problem in western Canada and is discussed in more detail in the next section. </w:t>
      </w:r>
    </w:p>
    <w:p w14:paraId="3A2D0581" w14:textId="7FEA6CAE" w:rsidR="00776A77" w:rsidRPr="00956311" w:rsidRDefault="00776A77" w:rsidP="00776A77">
      <w:pPr>
        <w:pStyle w:val="NoSpacing"/>
        <w:spacing w:after="160" w:line="276" w:lineRule="auto"/>
        <w:rPr>
          <w:rStyle w:val="SubtleEmphasis"/>
          <w:rFonts w:cstheme="minorHAnsi"/>
          <w:b/>
          <w:i w:val="0"/>
          <w:color w:val="0D0D0D" w:themeColor="text1" w:themeTint="F2"/>
          <w:sz w:val="24"/>
          <w:szCs w:val="24"/>
        </w:rPr>
      </w:pPr>
      <w:r w:rsidRPr="00956311">
        <w:rPr>
          <w:rStyle w:val="SubtleEmphasis"/>
          <w:rFonts w:cstheme="minorHAnsi"/>
          <w:b/>
          <w:i w:val="0"/>
          <w:color w:val="0D0D0D" w:themeColor="text1" w:themeTint="F2"/>
          <w:sz w:val="24"/>
          <w:szCs w:val="24"/>
        </w:rPr>
        <w:t>References:</w:t>
      </w:r>
    </w:p>
    <w:p w14:paraId="31FDC435" w14:textId="0745BDC3" w:rsidR="00A96C53" w:rsidRPr="00776A77" w:rsidRDefault="00776A77" w:rsidP="00776A77">
      <w:pPr>
        <w:pStyle w:val="NoSpacing"/>
        <w:spacing w:after="160" w:line="276" w:lineRule="auto"/>
        <w:rPr>
          <w:rFonts w:cstheme="minorHAnsi"/>
          <w:iCs/>
          <w:color w:val="0D0D0D" w:themeColor="text1" w:themeTint="F2"/>
          <w:sz w:val="24"/>
          <w:szCs w:val="24"/>
        </w:rPr>
      </w:pPr>
      <w:r w:rsidRPr="00956311">
        <w:rPr>
          <w:rStyle w:val="SubtleEmphasis"/>
          <w:rFonts w:cstheme="minorHAnsi"/>
          <w:i w:val="0"/>
          <w:color w:val="0D0D0D" w:themeColor="text1" w:themeTint="F2"/>
          <w:sz w:val="24"/>
          <w:szCs w:val="24"/>
        </w:rPr>
        <w:t xml:space="preserve">SCOPS.  </w:t>
      </w:r>
      <w:hyperlink r:id="rId7" w:history="1">
        <w:r w:rsidRPr="00956311">
          <w:rPr>
            <w:rStyle w:val="SubtleEmphasis"/>
            <w:rFonts w:cstheme="minorHAnsi"/>
            <w:i w:val="0"/>
            <w:color w:val="0D0D0D" w:themeColor="text1" w:themeTint="F2"/>
            <w:sz w:val="24"/>
            <w:szCs w:val="24"/>
          </w:rPr>
          <w:t>http://www.scops.org.uk/internal-parasites/treating-correctly/</w:t>
        </w:r>
      </w:hyperlink>
    </w:p>
    <w:sectPr w:rsidR="00A96C53" w:rsidRPr="00776A77" w:rsidSect="00B64804">
      <w:headerReference w:type="default" r:id="rId8"/>
      <w:footerReference w:type="default" r:id="rId9"/>
      <w:pgSz w:w="12240" w:h="15840"/>
      <w:pgMar w:top="1152" w:right="1440" w:bottom="115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F1DC3" w14:textId="77777777" w:rsidR="003E46E5" w:rsidRDefault="003E46E5" w:rsidP="00915D27">
      <w:r>
        <w:separator/>
      </w:r>
    </w:p>
  </w:endnote>
  <w:endnote w:type="continuationSeparator" w:id="0">
    <w:p w14:paraId="71C17730" w14:textId="77777777" w:rsidR="003E46E5" w:rsidRDefault="003E46E5" w:rsidP="0091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151338"/>
      <w:docPartObj>
        <w:docPartGallery w:val="Page Numbers (Bottom of Page)"/>
        <w:docPartUnique/>
      </w:docPartObj>
    </w:sdtPr>
    <w:sdtEndPr>
      <w:rPr>
        <w:noProof/>
      </w:rPr>
    </w:sdtEndPr>
    <w:sdtContent>
      <w:p w14:paraId="0DD6D181" w14:textId="6FF44168" w:rsidR="00915D27" w:rsidRDefault="00915D27">
        <w:pPr>
          <w:pStyle w:val="Footer"/>
          <w:jc w:val="right"/>
        </w:pPr>
        <w:r>
          <w:fldChar w:fldCharType="begin"/>
        </w:r>
        <w:r>
          <w:instrText xml:space="preserve"> PAGE   \* MERGEFORMAT </w:instrText>
        </w:r>
        <w:r>
          <w:fldChar w:fldCharType="separate"/>
        </w:r>
        <w:r w:rsidR="00A64F01">
          <w:rPr>
            <w:noProof/>
          </w:rPr>
          <w:t>3</w:t>
        </w:r>
        <w:r>
          <w:rPr>
            <w:noProof/>
          </w:rPr>
          <w:fldChar w:fldCharType="end"/>
        </w:r>
      </w:p>
    </w:sdtContent>
  </w:sdt>
  <w:p w14:paraId="60C83873" w14:textId="77777777" w:rsidR="00915D27" w:rsidRDefault="00915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2ED67" w14:textId="77777777" w:rsidR="003E46E5" w:rsidRDefault="003E46E5" w:rsidP="00915D27">
      <w:r>
        <w:separator/>
      </w:r>
    </w:p>
  </w:footnote>
  <w:footnote w:type="continuationSeparator" w:id="0">
    <w:p w14:paraId="7586A8EC" w14:textId="77777777" w:rsidR="003E46E5" w:rsidRDefault="003E46E5" w:rsidP="00915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6A1C" w14:textId="77777777" w:rsidR="00EB058E" w:rsidRDefault="00EB0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C4CAD"/>
    <w:multiLevelType w:val="hybridMultilevel"/>
    <w:tmpl w:val="BCDE0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5A442C"/>
    <w:multiLevelType w:val="hybridMultilevel"/>
    <w:tmpl w:val="BB0A1AE6"/>
    <w:lvl w:ilvl="0" w:tplc="23689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230944"/>
    <w:multiLevelType w:val="hybridMultilevel"/>
    <w:tmpl w:val="B82E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F009A"/>
    <w:multiLevelType w:val="hybridMultilevel"/>
    <w:tmpl w:val="8C10DF80"/>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6987D69"/>
    <w:multiLevelType w:val="hybridMultilevel"/>
    <w:tmpl w:val="76D07D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BAF"/>
    <w:rsid w:val="000423B1"/>
    <w:rsid w:val="0005047E"/>
    <w:rsid w:val="00051AD0"/>
    <w:rsid w:val="00053B58"/>
    <w:rsid w:val="00055BD7"/>
    <w:rsid w:val="000636E9"/>
    <w:rsid w:val="001001EB"/>
    <w:rsid w:val="001007DF"/>
    <w:rsid w:val="00126C33"/>
    <w:rsid w:val="00160F2A"/>
    <w:rsid w:val="001A4F6E"/>
    <w:rsid w:val="001B6FB5"/>
    <w:rsid w:val="00214F4D"/>
    <w:rsid w:val="0022408A"/>
    <w:rsid w:val="00234759"/>
    <w:rsid w:val="002366E7"/>
    <w:rsid w:val="002373C3"/>
    <w:rsid w:val="00266903"/>
    <w:rsid w:val="002B4CDF"/>
    <w:rsid w:val="002C6793"/>
    <w:rsid w:val="00313E67"/>
    <w:rsid w:val="00321213"/>
    <w:rsid w:val="00331DED"/>
    <w:rsid w:val="003457E5"/>
    <w:rsid w:val="00355DD9"/>
    <w:rsid w:val="00363884"/>
    <w:rsid w:val="003B195E"/>
    <w:rsid w:val="003E46E5"/>
    <w:rsid w:val="003F00B8"/>
    <w:rsid w:val="003F1C42"/>
    <w:rsid w:val="004148CE"/>
    <w:rsid w:val="004164CF"/>
    <w:rsid w:val="00422713"/>
    <w:rsid w:val="00424E66"/>
    <w:rsid w:val="00446976"/>
    <w:rsid w:val="00463CD4"/>
    <w:rsid w:val="00495066"/>
    <w:rsid w:val="004A1228"/>
    <w:rsid w:val="004A35D7"/>
    <w:rsid w:val="004D45C4"/>
    <w:rsid w:val="004F08ED"/>
    <w:rsid w:val="004F1C79"/>
    <w:rsid w:val="004F4A14"/>
    <w:rsid w:val="00531059"/>
    <w:rsid w:val="005525D8"/>
    <w:rsid w:val="00561738"/>
    <w:rsid w:val="005645F0"/>
    <w:rsid w:val="00577393"/>
    <w:rsid w:val="005B2E50"/>
    <w:rsid w:val="005E3ACD"/>
    <w:rsid w:val="005F7783"/>
    <w:rsid w:val="00601D73"/>
    <w:rsid w:val="00602597"/>
    <w:rsid w:val="00603197"/>
    <w:rsid w:val="00605EE7"/>
    <w:rsid w:val="006320C2"/>
    <w:rsid w:val="006350CB"/>
    <w:rsid w:val="00643BE9"/>
    <w:rsid w:val="00646691"/>
    <w:rsid w:val="006556F5"/>
    <w:rsid w:val="006606AC"/>
    <w:rsid w:val="00661115"/>
    <w:rsid w:val="00671192"/>
    <w:rsid w:val="00681002"/>
    <w:rsid w:val="0069612B"/>
    <w:rsid w:val="006A0E2D"/>
    <w:rsid w:val="006C4DD7"/>
    <w:rsid w:val="006D5066"/>
    <w:rsid w:val="00704400"/>
    <w:rsid w:val="007059C1"/>
    <w:rsid w:val="007508F3"/>
    <w:rsid w:val="00776A77"/>
    <w:rsid w:val="00790504"/>
    <w:rsid w:val="007D0D5D"/>
    <w:rsid w:val="007E224C"/>
    <w:rsid w:val="00811EC8"/>
    <w:rsid w:val="0081395C"/>
    <w:rsid w:val="008173CF"/>
    <w:rsid w:val="008225A2"/>
    <w:rsid w:val="00880B0A"/>
    <w:rsid w:val="00880D30"/>
    <w:rsid w:val="008D6EA1"/>
    <w:rsid w:val="008E1689"/>
    <w:rsid w:val="009071A9"/>
    <w:rsid w:val="00915456"/>
    <w:rsid w:val="00915D27"/>
    <w:rsid w:val="00941682"/>
    <w:rsid w:val="00946397"/>
    <w:rsid w:val="00955D23"/>
    <w:rsid w:val="009749B0"/>
    <w:rsid w:val="009A119B"/>
    <w:rsid w:val="009D714C"/>
    <w:rsid w:val="009E06F0"/>
    <w:rsid w:val="009F1C14"/>
    <w:rsid w:val="009F4341"/>
    <w:rsid w:val="00A01E9A"/>
    <w:rsid w:val="00A14837"/>
    <w:rsid w:val="00A406C7"/>
    <w:rsid w:val="00A45BAF"/>
    <w:rsid w:val="00A619AB"/>
    <w:rsid w:val="00A64F01"/>
    <w:rsid w:val="00A96C53"/>
    <w:rsid w:val="00A96F53"/>
    <w:rsid w:val="00AA47EC"/>
    <w:rsid w:val="00AA69AB"/>
    <w:rsid w:val="00AD2203"/>
    <w:rsid w:val="00AD59A3"/>
    <w:rsid w:val="00AF5B4B"/>
    <w:rsid w:val="00B116F7"/>
    <w:rsid w:val="00B64804"/>
    <w:rsid w:val="00B971A6"/>
    <w:rsid w:val="00BC0264"/>
    <w:rsid w:val="00BC635E"/>
    <w:rsid w:val="00BE4D26"/>
    <w:rsid w:val="00BF1554"/>
    <w:rsid w:val="00BF434C"/>
    <w:rsid w:val="00C215DD"/>
    <w:rsid w:val="00C21B8B"/>
    <w:rsid w:val="00C26752"/>
    <w:rsid w:val="00C74B0E"/>
    <w:rsid w:val="00C80375"/>
    <w:rsid w:val="00CB2A8F"/>
    <w:rsid w:val="00CB2E61"/>
    <w:rsid w:val="00D128D4"/>
    <w:rsid w:val="00D37AE3"/>
    <w:rsid w:val="00D63110"/>
    <w:rsid w:val="00D647BE"/>
    <w:rsid w:val="00D74F86"/>
    <w:rsid w:val="00D82A26"/>
    <w:rsid w:val="00DB6692"/>
    <w:rsid w:val="00DB7B38"/>
    <w:rsid w:val="00DC5938"/>
    <w:rsid w:val="00DC6D40"/>
    <w:rsid w:val="00DD7FFC"/>
    <w:rsid w:val="00DE4697"/>
    <w:rsid w:val="00E10CB1"/>
    <w:rsid w:val="00E705E7"/>
    <w:rsid w:val="00E8281D"/>
    <w:rsid w:val="00EB058E"/>
    <w:rsid w:val="00ED6861"/>
    <w:rsid w:val="00F20028"/>
    <w:rsid w:val="00F72372"/>
    <w:rsid w:val="00FA75EF"/>
    <w:rsid w:val="00FC2EDF"/>
    <w:rsid w:val="00FE5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436632"/>
  <w14:defaultImageDpi w14:val="32767"/>
  <w15:docId w15:val="{1E06A435-C795-4B39-8635-0E735CCC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5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5E7"/>
    <w:rPr>
      <w:rFonts w:ascii="Lucida Grande" w:hAnsi="Lucida Grande" w:cs="Lucida Grande"/>
      <w:sz w:val="18"/>
      <w:szCs w:val="18"/>
    </w:rPr>
  </w:style>
  <w:style w:type="table" w:styleId="TableGrid">
    <w:name w:val="Table Grid"/>
    <w:basedOn w:val="TableNormal"/>
    <w:uiPriority w:val="59"/>
    <w:rsid w:val="00D37AE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D27"/>
    <w:pPr>
      <w:tabs>
        <w:tab w:val="center" w:pos="4680"/>
        <w:tab w:val="right" w:pos="9360"/>
      </w:tabs>
    </w:pPr>
  </w:style>
  <w:style w:type="character" w:customStyle="1" w:styleId="HeaderChar">
    <w:name w:val="Header Char"/>
    <w:basedOn w:val="DefaultParagraphFont"/>
    <w:link w:val="Header"/>
    <w:uiPriority w:val="99"/>
    <w:rsid w:val="00915D27"/>
  </w:style>
  <w:style w:type="paragraph" w:styleId="Footer">
    <w:name w:val="footer"/>
    <w:basedOn w:val="Normal"/>
    <w:link w:val="FooterChar"/>
    <w:uiPriority w:val="99"/>
    <w:unhideWhenUsed/>
    <w:rsid w:val="00915D27"/>
    <w:pPr>
      <w:tabs>
        <w:tab w:val="center" w:pos="4680"/>
        <w:tab w:val="right" w:pos="9360"/>
      </w:tabs>
    </w:pPr>
  </w:style>
  <w:style w:type="character" w:customStyle="1" w:styleId="FooterChar">
    <w:name w:val="Footer Char"/>
    <w:basedOn w:val="DefaultParagraphFont"/>
    <w:link w:val="Footer"/>
    <w:uiPriority w:val="99"/>
    <w:rsid w:val="00915D27"/>
  </w:style>
  <w:style w:type="paragraph" w:styleId="ListParagraph">
    <w:name w:val="List Paragraph"/>
    <w:basedOn w:val="Normal"/>
    <w:uiPriority w:val="34"/>
    <w:qFormat/>
    <w:rsid w:val="00ED6861"/>
    <w:pPr>
      <w:ind w:left="720"/>
      <w:contextualSpacing/>
    </w:pPr>
  </w:style>
  <w:style w:type="paragraph" w:styleId="Revision">
    <w:name w:val="Revision"/>
    <w:hidden/>
    <w:uiPriority w:val="99"/>
    <w:semiHidden/>
    <w:rsid w:val="009071A9"/>
  </w:style>
  <w:style w:type="paragraph" w:styleId="NormalWeb">
    <w:name w:val="Normal (Web)"/>
    <w:basedOn w:val="Normal"/>
    <w:uiPriority w:val="99"/>
    <w:semiHidden/>
    <w:unhideWhenUsed/>
    <w:rsid w:val="009E06F0"/>
    <w:pPr>
      <w:spacing w:before="100" w:beforeAutospacing="1" w:after="100" w:afterAutospacing="1"/>
    </w:pPr>
    <w:rPr>
      <w:rFonts w:ascii="Times New Roman" w:eastAsiaTheme="minorEastAsia" w:hAnsi="Times New Roman" w:cs="Times New Roman"/>
      <w:lang w:val="en-CA"/>
    </w:rPr>
  </w:style>
  <w:style w:type="character" w:styleId="CommentReference">
    <w:name w:val="annotation reference"/>
    <w:basedOn w:val="DefaultParagraphFont"/>
    <w:uiPriority w:val="99"/>
    <w:semiHidden/>
    <w:unhideWhenUsed/>
    <w:rsid w:val="009E06F0"/>
    <w:rPr>
      <w:sz w:val="16"/>
      <w:szCs w:val="16"/>
    </w:rPr>
  </w:style>
  <w:style w:type="paragraph" w:styleId="CommentText">
    <w:name w:val="annotation text"/>
    <w:basedOn w:val="Normal"/>
    <w:link w:val="CommentTextChar"/>
    <w:uiPriority w:val="99"/>
    <w:semiHidden/>
    <w:unhideWhenUsed/>
    <w:rsid w:val="009E06F0"/>
    <w:rPr>
      <w:sz w:val="20"/>
      <w:szCs w:val="20"/>
    </w:rPr>
  </w:style>
  <w:style w:type="character" w:customStyle="1" w:styleId="CommentTextChar">
    <w:name w:val="Comment Text Char"/>
    <w:basedOn w:val="DefaultParagraphFont"/>
    <w:link w:val="CommentText"/>
    <w:uiPriority w:val="99"/>
    <w:semiHidden/>
    <w:rsid w:val="009E06F0"/>
    <w:rPr>
      <w:sz w:val="20"/>
      <w:szCs w:val="20"/>
    </w:rPr>
  </w:style>
  <w:style w:type="paragraph" w:styleId="CommentSubject">
    <w:name w:val="annotation subject"/>
    <w:basedOn w:val="CommentText"/>
    <w:next w:val="CommentText"/>
    <w:link w:val="CommentSubjectChar"/>
    <w:uiPriority w:val="99"/>
    <w:semiHidden/>
    <w:unhideWhenUsed/>
    <w:rsid w:val="009E06F0"/>
    <w:rPr>
      <w:b/>
      <w:bCs/>
    </w:rPr>
  </w:style>
  <w:style w:type="character" w:customStyle="1" w:styleId="CommentSubjectChar">
    <w:name w:val="Comment Subject Char"/>
    <w:basedOn w:val="CommentTextChar"/>
    <w:link w:val="CommentSubject"/>
    <w:uiPriority w:val="99"/>
    <w:semiHidden/>
    <w:rsid w:val="009E06F0"/>
    <w:rPr>
      <w:b/>
      <w:bCs/>
      <w:sz w:val="20"/>
      <w:szCs w:val="20"/>
    </w:rPr>
  </w:style>
  <w:style w:type="paragraph" w:styleId="IntenseQuote">
    <w:name w:val="Intense Quote"/>
    <w:basedOn w:val="Normal"/>
    <w:next w:val="Normal"/>
    <w:link w:val="IntenseQuoteChar"/>
    <w:uiPriority w:val="30"/>
    <w:qFormat/>
    <w:rsid w:val="004A122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A1228"/>
    <w:rPr>
      <w:i/>
      <w:iCs/>
      <w:color w:val="4472C4" w:themeColor="accent1"/>
    </w:rPr>
  </w:style>
  <w:style w:type="character" w:styleId="SubtleEmphasis">
    <w:name w:val="Subtle Emphasis"/>
    <w:basedOn w:val="DefaultParagraphFont"/>
    <w:uiPriority w:val="19"/>
    <w:qFormat/>
    <w:rsid w:val="00776A77"/>
    <w:rPr>
      <w:i/>
      <w:iCs/>
      <w:color w:val="404040" w:themeColor="text1" w:themeTint="BF"/>
    </w:rPr>
  </w:style>
  <w:style w:type="paragraph" w:styleId="NoSpacing">
    <w:name w:val="No Spacing"/>
    <w:uiPriority w:val="1"/>
    <w:qFormat/>
    <w:rsid w:val="00776A7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ops.org.uk/internal-parasites/treating-correct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de Queiroz</dc:creator>
  <cp:lastModifiedBy>Camila de Queiroz</cp:lastModifiedBy>
  <cp:revision>17</cp:revision>
  <cp:lastPrinted>2019-03-28T16:53:00Z</cp:lastPrinted>
  <dcterms:created xsi:type="dcterms:W3CDTF">2019-08-01T20:29:00Z</dcterms:created>
  <dcterms:modified xsi:type="dcterms:W3CDTF">2019-11-27T17:24:00Z</dcterms:modified>
</cp:coreProperties>
</file>